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A6" w:rsidRDefault="007053A6" w:rsidP="007053A6">
      <w:pPr>
        <w:spacing w:line="0" w:lineRule="atLeast"/>
        <w:ind w:left="4248"/>
        <w:jc w:val="center"/>
        <w:rPr>
          <w:sz w:val="28"/>
          <w:szCs w:val="28"/>
        </w:rPr>
      </w:pPr>
      <w:r w:rsidRPr="006A64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 поручению </w:t>
      </w:r>
    </w:p>
    <w:p w:rsidR="007053A6" w:rsidRDefault="007053A6" w:rsidP="007053A6">
      <w:pPr>
        <w:spacing w:line="0" w:lineRule="atLeas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Главного управления МЧС России по г. Москве</w:t>
      </w:r>
    </w:p>
    <w:p w:rsidR="007053A6" w:rsidRPr="006A64D9" w:rsidRDefault="007053A6" w:rsidP="007053A6">
      <w:pPr>
        <w:spacing w:line="0" w:lineRule="atLeas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«___» октября 2016 года</w:t>
      </w:r>
    </w:p>
    <w:p w:rsidR="007053A6" w:rsidRDefault="007053A6">
      <w:pPr>
        <w:pStyle w:val="2"/>
        <w:ind w:firstLine="0"/>
        <w:rPr>
          <w:b/>
          <w:bCs/>
          <w:sz w:val="28"/>
          <w:szCs w:val="28"/>
        </w:rPr>
      </w:pPr>
    </w:p>
    <w:p w:rsidR="007053A6" w:rsidRDefault="007053A6">
      <w:pPr>
        <w:pStyle w:val="2"/>
        <w:ind w:firstLine="0"/>
        <w:rPr>
          <w:b/>
          <w:bCs/>
          <w:sz w:val="28"/>
          <w:szCs w:val="28"/>
        </w:rPr>
      </w:pPr>
    </w:p>
    <w:p w:rsidR="008E6B5C" w:rsidRDefault="008E6B5C">
      <w:pPr>
        <w:pStyle w:val="2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Н С Т Р У К Ц И Я</w:t>
      </w:r>
      <w:bookmarkStart w:id="0" w:name="_GoBack"/>
      <w:bookmarkEnd w:id="0"/>
    </w:p>
    <w:p w:rsidR="008E6B5C" w:rsidRDefault="008E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мерах пожарной безопасности при организации и проведении новогодних и рождественских мероприятий с массовым пребыванием людей</w:t>
      </w:r>
    </w:p>
    <w:p w:rsidR="008E6B5C" w:rsidRDefault="008E6B5C">
      <w:pPr>
        <w:ind w:firstLine="709"/>
        <w:jc w:val="both"/>
        <w:rPr>
          <w:sz w:val="28"/>
          <w:szCs w:val="28"/>
        </w:rPr>
      </w:pP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выполнение настоящей инструкции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 ответственные за обеспечение пожарной безопасности перечисленных выше учреждений - ОБЯЗАНЫ: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Ознакомить под роспись весь обслуживающий персонал с требованиями настоящей инструкции и соответствующих правил пожарной безопасности, распространяющиеся на детские, школьные и культурно-зрелищные учреждения, а также об их обязанностях на случай возникновения пожара, о порядке эвакуации людей и документации, способах использования средств пожаротушения.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Установить строгий контроль за выполнением мероприятий, изложенных в настоящей инструкции, и принять неотложные меры к устранению выявленных нарушений правил пожарной безопасности.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насосов-повысителей с пуском воды. При необходимости провести их ремонт, дверцы шкафчиков пожарных кранов после проверки опломбировать.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надлежащее содержание эвакуационных выходов, которые должны быть свободными, оборудованы аварийным освещением от независимого источника электропитания.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режим курения в строгом соответствии с действующим Федеральным законодательством.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Очистить территории дворов, чердачные и подвальные помещения от горючих материалов и мусора, входы в чердаки и подвалы закрыть на замки.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проведение тщательного противопожарного осмотра помещений по окончании работы (дежурства) перед их закрытием с отметкой в специальном журнале, а также обесточивание электросети и всех токоприемников.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Усилить противопожарную охрану зданий и помещений в дни подготовки и проведения мероприятий, особенно в ночное время и выходные дни.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Запретить хранение и использование огнеопасных и горючих жидкостей, баллонов с газами и других огнеопасных веществ.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в зданиях, предназначенных для проведения мероприятий, проведения электрогазосварочных работ с нарушением требований пожарной безопасности.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 возникновении пожара (загорания) немедленно сообщить о нем в пожарную охрану по городскому </w:t>
      </w:r>
      <w:r>
        <w:rPr>
          <w:b/>
          <w:bCs/>
          <w:sz w:val="28"/>
          <w:szCs w:val="28"/>
        </w:rPr>
        <w:t>телефону «</w:t>
      </w:r>
      <w:r w:rsidR="001E10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01»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или 112 - для </w:t>
      </w:r>
      <w:r w:rsidR="001E101C">
        <w:rPr>
          <w:b/>
          <w:bCs/>
          <w:sz w:val="28"/>
          <w:szCs w:val="28"/>
        </w:rPr>
        <w:t>абонентов Билайн, Мегафон и МТС</w:t>
      </w:r>
      <w:r>
        <w:rPr>
          <w:sz w:val="28"/>
          <w:szCs w:val="28"/>
        </w:rPr>
        <w:t>) с указанием точного адреса, наименования здания, фамилии, номера телефона сообщившего и приступить к эвакуации людей, документации и имущества, а также к тушению огня имеющимися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Сообщить в территориальные подразделения федеральной противопожарной службы дату и время проведения массовых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Заблаговременно рассмотреть сценарий (программу) выступлений артистов театрально-концертных организаций и художественной самодеятельности,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Допускается использовать только помещения, обеспеченные не менее,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Елка должна устанавливаться на устойчивом основании (подставке) и с таким расчетом, чтобы ветви не касались стен и потолка.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отсутствии в помещении электрического освещения мероприятия у елки должны проводится только в светлое время суток.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одного человека (без учета площади сцены). Заполнение помещений людьми сверх установленной нормы не допускается.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Над дверями, предназначенными для эвакуации людей, должны быть установлены светоуказатели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Иллюминирование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 прилегающей к объекту территории крышки колодцев пожарных гидрантов должны быть очищены от снега и льда, а на стенах зданий установлены светоуказатели их расположения.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Демонтаж елки должен быть проведен не позже следующего дня по окончании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проведении новогодних мероприятий с массовым пребыванием людей запрещается: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Использовать пиротехнические изделия в любых помещениях.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Проведение мероприятий при запертых распашных решетках на окнах помещений, в которых они проводятся.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дуговые прожекторы, свечи, хлопушки, устраивать фейерверки и другие световые пожароопасные эффекты, которые могут привести к пожару.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елку вблизи дверей эвакуационных выходов и загромождать коридоры, проходы и подступы к средствам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Украшать елку целлулоидными игрушками, а также марлей и ватой, не пропитанными огнезащитными составами.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легковоспламеняющихся материалов. Одевать детей в костюмы из легкогорючих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Содержать двери эвакуационных выходов во время представлений на труднооткрываемых запорах (замках). Уменьшать ширину проходов между рядами и устанавливать в проходах дополнительные кресла и стулья. Допускать заполнение помещений людьми сверх установленной нормы.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Полностью гасить свет в помещении во время спектаклей или представлений. Использовать ставни на окнах для затемнения помещений.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самодельные электрогирлянды, цветомузыкальные установки, электромузыкальную аппаратуру, устройства для вращения елок и создания эффектов мигания елочных гирлянд.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на путях эвакуации киоски по выдаче и продаже новогодних подарков.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ремонтные, окрасочные, огневые, сварочные и другие пожароопасные и взрывопожароопасные работы.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использовании пиротехнических изделий запрещается: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Предпринимать любые действия, не предусмотренные инструкцией по применению;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изделия при сильном ветре, ближе 30 м от строений, деревьев, легковоспламеняющихся предметов, а также изделия с признаками разрушения или с истекшим сроком годности;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Разбирать изделия;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Производить пуск детьми, с рук, направлять фейерверк на людей, животных, строения;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Продавать лицам моложе 16 лет.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Уничтожение отказавших пиротехнических изделий, с признаками разрушения или с истекшим сроком годности, следует производить замачиванием в воде не менее 8 часов с последующей утилизацией с бытовыми отходами.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 нарушение и невыполнение правил пожарной безопасности руководители и должностные лица объектов несут ответственность в соответствии с действующим законодательством.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организации торгового обслуживания и питания при проведении массовых мероприятий необходимо учитывать: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свободного доступа к пожарным гидрантам и другим водоисточникам для установки пожарной и другой специальной техники.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свободных проходов между торговыми рядами шириной не менее 2- х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применения в конструкциях временных строений легковоспламеняющихся и пожароопасных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Исключение использования электрических гирлянд и иллюминаций, не имеющих сертификатов соответствия.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территории проведения мероприятий первичными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Оборудование деревянных строений автоматической пожарной сигнализацией (автономными пожарными извещателями).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Недопущение применения теплогенерирующих газобаллонных установок без технических паспортов и инструкции по безопасному их применению.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Недопущение использования противопожарных расстояний для складирования горючих веществ и материалов, и установки декораций из 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пиротехнических изделий.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Минимальные противопожарные расстояния от деревянных торговых некапитальных строений до существующих зданий и сооружений должны составлять не менее 10 метров. Допускается устанавливать указанные строения в группы высотой не более 1 этажа, площадью не более 500 кв. м. с минимальным противопожарным расстоянием между группами не менее 15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Монтаж и эксплуатации электрических сетей, электроустановок и электротехнических изделий должен осуществляться в соответствии с требованиями нормативных документов по электроэнергетике.</w:t>
      </w:r>
    </w:p>
    <w:p w:rsidR="008E6B5C" w:rsidRDefault="008E6B5C">
      <w:pPr>
        <w:pStyle w:val="af0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Распорядительным документом должен быть установлен противопожарный режим на территории, организованы дежурства ответственных лиц за обеспечение пожарной безопасности.</w:t>
      </w: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нарушениях и невыполнении требований пожарной безопасности, на объектах и территориях, задействованных в проведении массовых мероприятий сообщать по «телефону доверия» Главного управления МЧС Росси</w:t>
      </w:r>
      <w:r w:rsidR="00A05DD5">
        <w:rPr>
          <w:b/>
          <w:bCs/>
          <w:sz w:val="28"/>
          <w:szCs w:val="28"/>
        </w:rPr>
        <w:t>и по</w:t>
      </w:r>
      <w:r w:rsidR="00BA06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Москве – 8 (495) 637-22-22.</w:t>
      </w:r>
    </w:p>
    <w:p w:rsidR="008E6B5C" w:rsidRDefault="008E6B5C">
      <w:pPr>
        <w:pStyle w:val="21"/>
        <w:rPr>
          <w:sz w:val="28"/>
          <w:szCs w:val="28"/>
        </w:rPr>
      </w:pPr>
    </w:p>
    <w:sectPr w:rsidR="008E6B5C" w:rsidSect="008E6B5C">
      <w:headerReference w:type="default" r:id="rId7"/>
      <w:type w:val="oddPage"/>
      <w:pgSz w:w="11906" w:h="16838" w:code="9"/>
      <w:pgMar w:top="851" w:right="567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B15" w:rsidRDefault="00952B15">
      <w:r>
        <w:separator/>
      </w:r>
    </w:p>
  </w:endnote>
  <w:endnote w:type="continuationSeparator" w:id="0">
    <w:p w:rsidR="00952B15" w:rsidRDefault="0095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B15" w:rsidRDefault="00952B15">
      <w:r>
        <w:separator/>
      </w:r>
    </w:p>
  </w:footnote>
  <w:footnote w:type="continuationSeparator" w:id="0">
    <w:p w:rsidR="00952B15" w:rsidRDefault="0095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5C" w:rsidRDefault="008E6B5C">
    <w:pPr>
      <w:pStyle w:val="ac"/>
      <w:framePr w:wrap="auto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53A6">
      <w:rPr>
        <w:rStyle w:val="ab"/>
        <w:noProof/>
      </w:rPr>
      <w:t>4</w:t>
    </w:r>
    <w:r>
      <w:rPr>
        <w:rStyle w:val="ab"/>
      </w:rPr>
      <w:fldChar w:fldCharType="end"/>
    </w:r>
  </w:p>
  <w:p w:rsidR="008E6B5C" w:rsidRDefault="008E6B5C">
    <w:pPr>
      <w:pStyle w:val="ac"/>
      <w:framePr w:wrap="auto" w:vAnchor="text" w:hAnchor="margin" w:xAlign="center" w:y="1"/>
      <w:rPr>
        <w:rStyle w:val="ab"/>
      </w:rPr>
    </w:pPr>
  </w:p>
  <w:p w:rsidR="008E6B5C" w:rsidRDefault="008E6B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F54ED"/>
    <w:multiLevelType w:val="hybridMultilevel"/>
    <w:tmpl w:val="9A0094A4"/>
    <w:lvl w:ilvl="0" w:tplc="0419000F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BD6058B"/>
    <w:multiLevelType w:val="singleLevel"/>
    <w:tmpl w:val="1CD22CF4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B5C"/>
    <w:rsid w:val="001E101C"/>
    <w:rsid w:val="00625913"/>
    <w:rsid w:val="007053A6"/>
    <w:rsid w:val="00824EDB"/>
    <w:rsid w:val="008E6B5C"/>
    <w:rsid w:val="008F4551"/>
    <w:rsid w:val="00952B15"/>
    <w:rsid w:val="00A05DD5"/>
    <w:rsid w:val="00A97826"/>
    <w:rsid w:val="00B04695"/>
    <w:rsid w:val="00BA061D"/>
    <w:rsid w:val="00D019C7"/>
    <w:rsid w:val="00E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F1370D-0FE1-4D60-8098-862F5BAE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Pr>
      <w:sz w:val="28"/>
      <w:szCs w:val="28"/>
    </w:rPr>
  </w:style>
  <w:style w:type="character" w:customStyle="1" w:styleId="a8">
    <w:name w:val="Основной текст Знак"/>
    <w:link w:val="a7"/>
    <w:uiPriority w:val="99"/>
    <w:rPr>
      <w:rFonts w:ascii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a">
    <w:name w:val="Подзаголовок Знак"/>
    <w:link w:val="a9"/>
    <w:uiPriority w:val="99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pPr>
      <w:autoSpaceDE/>
      <w:autoSpaceDN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Дом</Company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subject/>
  <dc:creator>Дима</dc:creator>
  <cp:keywords/>
  <dc:description/>
  <cp:lastModifiedBy>user5</cp:lastModifiedBy>
  <cp:revision>33</cp:revision>
  <cp:lastPrinted>2014-12-03T09:31:00Z</cp:lastPrinted>
  <dcterms:created xsi:type="dcterms:W3CDTF">2013-11-12T14:54:00Z</dcterms:created>
  <dcterms:modified xsi:type="dcterms:W3CDTF">2016-10-06T07:41:00Z</dcterms:modified>
</cp:coreProperties>
</file>